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C24" w:rsidRDefault="00644C24" w:rsidP="00644C24">
      <w:pPr>
        <w:spacing w:before="60" w:after="0" w:line="240" w:lineRule="atLeast"/>
        <w:rPr>
          <w:sz w:val="24"/>
          <w:szCs w:val="24"/>
        </w:rPr>
      </w:pPr>
      <w:r>
        <w:rPr>
          <w:sz w:val="24"/>
          <w:szCs w:val="24"/>
        </w:rPr>
        <w:br/>
      </w:r>
      <w:r>
        <w:rPr>
          <w:rStyle w:val="Hyperlink"/>
          <w:rFonts w:cstheme="minorHAnsi"/>
          <w:sz w:val="24"/>
          <w:szCs w:val="24"/>
        </w:rPr>
        <w:br/>
      </w:r>
      <w:r>
        <w:rPr>
          <w:sz w:val="24"/>
          <w:szCs w:val="24"/>
        </w:rPr>
        <w:br/>
      </w:r>
    </w:p>
    <w:p w:rsidR="00644C24" w:rsidRDefault="00644C24" w:rsidP="00644C24">
      <w:pPr>
        <w:spacing w:after="0" w:line="240" w:lineRule="atLeast"/>
        <w:rPr>
          <w:sz w:val="24"/>
          <w:szCs w:val="24"/>
        </w:rPr>
      </w:pPr>
      <w:r>
        <w:rPr>
          <w:sz w:val="24"/>
          <w:szCs w:val="24"/>
        </w:rPr>
        <w:t>Gesundheitsamt</w:t>
      </w:r>
      <w:r>
        <w:rPr>
          <w:sz w:val="24"/>
          <w:szCs w:val="24"/>
        </w:rPr>
        <w:br/>
      </w:r>
    </w:p>
    <w:p w:rsidR="00644C24" w:rsidRDefault="00644C24" w:rsidP="00644C24">
      <w:pPr>
        <w:spacing w:after="0" w:line="240" w:lineRule="atLeast"/>
        <w:rPr>
          <w:sz w:val="24"/>
          <w:szCs w:val="24"/>
        </w:rPr>
      </w:pPr>
    </w:p>
    <w:p w:rsidR="00644C24" w:rsidRDefault="00644C24" w:rsidP="00644C24">
      <w:pPr>
        <w:spacing w:before="120" w:after="120" w:line="240" w:lineRule="atLeast"/>
        <w:rPr>
          <w:b/>
          <w:sz w:val="24"/>
          <w:szCs w:val="24"/>
        </w:rPr>
      </w:pPr>
    </w:p>
    <w:p w:rsidR="00644C24" w:rsidRDefault="00644C24" w:rsidP="00644C24">
      <w:pPr>
        <w:spacing w:before="120" w:after="120" w:line="240" w:lineRule="atLeast"/>
        <w:rPr>
          <w:b/>
          <w:sz w:val="24"/>
          <w:szCs w:val="24"/>
        </w:rPr>
      </w:pPr>
    </w:p>
    <w:p w:rsidR="00644C24" w:rsidRDefault="00644C24" w:rsidP="00644C24">
      <w:pPr>
        <w:tabs>
          <w:tab w:val="left" w:pos="5474"/>
          <w:tab w:val="left" w:pos="6946"/>
        </w:tabs>
        <w:spacing w:before="120" w:after="0" w:line="240" w:lineRule="exact"/>
        <w:ind w:left="5103"/>
        <w:rPr>
          <w:sz w:val="18"/>
          <w:szCs w:val="18"/>
        </w:rPr>
      </w:pPr>
      <w:r>
        <w:rPr>
          <w:sz w:val="24"/>
          <w:szCs w:val="24"/>
        </w:rPr>
        <w:tab/>
      </w:r>
    </w:p>
    <w:p w:rsidR="00644C24" w:rsidRDefault="00644C24" w:rsidP="00644C24">
      <w:pPr>
        <w:tabs>
          <w:tab w:val="left" w:pos="5474"/>
          <w:tab w:val="left" w:pos="6946"/>
        </w:tabs>
        <w:spacing w:after="0" w:line="240" w:lineRule="exact"/>
        <w:ind w:left="5103"/>
        <w:rPr>
          <w:sz w:val="18"/>
          <w:szCs w:val="18"/>
        </w:rPr>
      </w:pPr>
      <w:r>
        <w:rPr>
          <w:sz w:val="18"/>
          <w:szCs w:val="18"/>
        </w:rPr>
        <w:tab/>
        <w:t>Datum</w:t>
      </w:r>
    </w:p>
    <w:p w:rsidR="00644C24" w:rsidRDefault="00644C24" w:rsidP="00644C24">
      <w:pPr>
        <w:tabs>
          <w:tab w:val="left" w:pos="5474"/>
          <w:tab w:val="left" w:pos="6946"/>
        </w:tabs>
        <w:spacing w:after="0" w:line="240" w:lineRule="exact"/>
        <w:ind w:left="5103"/>
        <w:rPr>
          <w:sz w:val="18"/>
          <w:szCs w:val="18"/>
        </w:rPr>
      </w:pPr>
      <w:r>
        <w:rPr>
          <w:noProof/>
          <w:sz w:val="24"/>
          <w:szCs w:val="24"/>
        </w:rPr>
        <mc:AlternateContent>
          <mc:Choice Requires="wps">
            <w:drawing>
              <wp:anchor distT="0" distB="0" distL="114300" distR="114300" simplePos="0" relativeHeight="251659264" behindDoc="0" locked="0" layoutInCell="1" allowOverlap="1" wp14:anchorId="6F7DED91" wp14:editId="4D0FBA54">
                <wp:simplePos x="0" y="0"/>
                <wp:positionH relativeFrom="column">
                  <wp:posOffset>-671195</wp:posOffset>
                </wp:positionH>
                <wp:positionV relativeFrom="paragraph">
                  <wp:posOffset>99060</wp:posOffset>
                </wp:positionV>
                <wp:extent cx="485775" cy="342900"/>
                <wp:effectExtent l="0" t="0" r="9525" b="0"/>
                <wp:wrapNone/>
                <wp:docPr id="1" name="Textfeld 1"/>
                <wp:cNvGraphicFramePr/>
                <a:graphic xmlns:a="http://schemas.openxmlformats.org/drawingml/2006/main">
                  <a:graphicData uri="http://schemas.microsoft.com/office/word/2010/wordprocessingShape">
                    <wps:wsp>
                      <wps:cNvSpPr txBox="1"/>
                      <wps:spPr>
                        <a:xfrm>
                          <a:off x="0" y="0"/>
                          <a:ext cx="485775"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44C24" w:rsidRDefault="00644C24" w:rsidP="00644C24">
                            <w:r>
                              <w:t>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left:0;text-align:left;margin-left:-52.85pt;margin-top:7.8pt;width:38.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" fillcolor="white [3201]" stroked="f" strokeweight=".5pt">
                <v:textbox>
                  <w:txbxContent>
                    <w:p w:rsidR="00644C24" w:rsidRDefault="00644C24" w:rsidP="00644C24">
                      <w:r>
                        <w:t>___</w:t>
                      </w:r>
                    </w:p>
                  </w:txbxContent>
                </v:textbox>
              </v:shape>
            </w:pict>
          </mc:Fallback>
        </mc:AlternateContent>
      </w:r>
      <w:r>
        <w:rPr>
          <w:sz w:val="18"/>
          <w:szCs w:val="18"/>
        </w:rPr>
        <w:tab/>
      </w:r>
    </w:p>
    <w:p w:rsidR="00644C24" w:rsidRDefault="00644C24" w:rsidP="00644C24">
      <w:pPr>
        <w:tabs>
          <w:tab w:val="left" w:pos="5474"/>
          <w:tab w:val="left" w:pos="6946"/>
        </w:tabs>
        <w:spacing w:after="0" w:line="240" w:lineRule="exact"/>
        <w:ind w:left="5103"/>
        <w:rPr>
          <w:sz w:val="20"/>
          <w:szCs w:val="20"/>
        </w:rPr>
      </w:pPr>
      <w:r>
        <w:rPr>
          <w:sz w:val="18"/>
          <w:szCs w:val="18"/>
        </w:rPr>
        <w:tab/>
      </w:r>
    </w:p>
    <w:p w:rsidR="00644C24" w:rsidRPr="009707D1" w:rsidRDefault="00644C24" w:rsidP="00644C24">
      <w:pPr>
        <w:tabs>
          <w:tab w:val="left" w:pos="5474"/>
          <w:tab w:val="left" w:pos="6946"/>
        </w:tabs>
        <w:spacing w:after="0" w:line="240" w:lineRule="exact"/>
        <w:ind w:left="5103"/>
        <w:rPr>
          <w:sz w:val="20"/>
          <w:szCs w:val="20"/>
        </w:rPr>
      </w:pPr>
      <w:r>
        <w:rPr>
          <w:sz w:val="20"/>
          <w:szCs w:val="20"/>
        </w:rPr>
        <w:tab/>
      </w:r>
    </w:p>
    <w:p w:rsidR="00644C24" w:rsidRDefault="00644C24" w:rsidP="00644C24">
      <w:pPr>
        <w:tabs>
          <w:tab w:val="left" w:pos="5474"/>
          <w:tab w:val="left" w:pos="6663"/>
        </w:tabs>
        <w:rPr>
          <w:rFonts w:cstheme="minorHAnsi"/>
          <w:b/>
          <w:sz w:val="24"/>
          <w:szCs w:val="24"/>
        </w:rPr>
      </w:pPr>
    </w:p>
    <w:p w:rsidR="00644C24" w:rsidRDefault="00644C24" w:rsidP="00644C24">
      <w:pPr>
        <w:tabs>
          <w:tab w:val="left" w:pos="5474"/>
          <w:tab w:val="left" w:pos="6663"/>
        </w:tabs>
        <w:rPr>
          <w:rFonts w:cstheme="minorHAnsi"/>
          <w:b/>
          <w:sz w:val="24"/>
          <w:szCs w:val="24"/>
        </w:rPr>
      </w:pPr>
      <w:r>
        <w:rPr>
          <w:rFonts w:cstheme="minorHAnsi"/>
          <w:b/>
          <w:sz w:val="24"/>
          <w:szCs w:val="24"/>
        </w:rPr>
        <w:t>Einrichtungsbezogene Nachweispflicht – Ihr Schreiben vom …..</w:t>
      </w:r>
      <w:r>
        <w:rPr>
          <w:rFonts w:cstheme="minorHAnsi"/>
          <w:b/>
          <w:sz w:val="24"/>
          <w:szCs w:val="24"/>
        </w:rPr>
        <w:br/>
      </w:r>
    </w:p>
    <w:p w:rsidR="00644C24" w:rsidRPr="00E32360" w:rsidRDefault="00644C24" w:rsidP="00644C24">
      <w:pPr>
        <w:tabs>
          <w:tab w:val="left" w:pos="5474"/>
          <w:tab w:val="left" w:pos="6663"/>
        </w:tabs>
        <w:jc w:val="both"/>
        <w:rPr>
          <w:rFonts w:cstheme="minorHAnsi"/>
          <w:sz w:val="24"/>
          <w:szCs w:val="24"/>
        </w:rPr>
      </w:pPr>
      <w:r w:rsidRPr="00E32360">
        <w:rPr>
          <w:rFonts w:cstheme="minorHAnsi"/>
          <w:sz w:val="24"/>
          <w:szCs w:val="24"/>
        </w:rPr>
        <w:t>Sehr geehrte</w:t>
      </w:r>
      <w:r>
        <w:rPr>
          <w:rFonts w:cstheme="minorHAnsi"/>
          <w:sz w:val="24"/>
          <w:szCs w:val="24"/>
        </w:rPr>
        <w:t xml:space="preserve"> Damen und Herren,</w:t>
      </w:r>
    </w:p>
    <w:p w:rsidR="00644C24" w:rsidRDefault="00644C24" w:rsidP="00644C24">
      <w:pPr>
        <w:tabs>
          <w:tab w:val="left" w:pos="5474"/>
          <w:tab w:val="left" w:pos="6663"/>
        </w:tabs>
        <w:spacing w:before="200"/>
        <w:jc w:val="both"/>
        <w:rPr>
          <w:rFonts w:cstheme="minorHAnsi"/>
          <w:color w:val="000000"/>
          <w:sz w:val="24"/>
          <w:szCs w:val="24"/>
        </w:rPr>
      </w:pPr>
      <w:r>
        <w:rPr>
          <w:rFonts w:cstheme="minorHAnsi"/>
          <w:color w:val="000000"/>
          <w:sz w:val="24"/>
          <w:szCs w:val="24"/>
        </w:rPr>
        <w:t>ich nehme Bezug auf Ihr Schreiben vom …</w:t>
      </w:r>
      <w:proofErr w:type="gramStart"/>
      <w:r>
        <w:rPr>
          <w:rFonts w:cstheme="minorHAnsi"/>
          <w:color w:val="000000"/>
          <w:sz w:val="24"/>
          <w:szCs w:val="24"/>
        </w:rPr>
        <w:t>.,</w:t>
      </w:r>
      <w:proofErr w:type="gramEnd"/>
      <w:r>
        <w:rPr>
          <w:rFonts w:cstheme="minorHAnsi"/>
          <w:color w:val="000000"/>
          <w:sz w:val="24"/>
          <w:szCs w:val="24"/>
        </w:rPr>
        <w:t xml:space="preserve"> in dem Sie mich auffordern, innerhalb einer Frist von ….. Tagen / Wochen einen Immunitätsnachweis vorzulegen.</w:t>
      </w:r>
    </w:p>
    <w:p w:rsidR="00644C24" w:rsidRDefault="00644C24" w:rsidP="00644C24">
      <w:pPr>
        <w:tabs>
          <w:tab w:val="left" w:pos="5474"/>
          <w:tab w:val="left" w:pos="6663"/>
        </w:tabs>
        <w:spacing w:before="200"/>
        <w:jc w:val="both"/>
        <w:rPr>
          <w:rFonts w:cstheme="minorHAnsi"/>
          <w:color w:val="000000"/>
          <w:sz w:val="24"/>
          <w:szCs w:val="24"/>
        </w:rPr>
      </w:pPr>
      <w:r w:rsidRPr="00E8263B">
        <w:rPr>
          <w:rFonts w:cstheme="minorHAnsi"/>
          <w:b/>
          <w:color w:val="365F91" w:themeColor="accent1" w:themeShade="BF"/>
          <w:sz w:val="24"/>
          <w:szCs w:val="24"/>
        </w:rPr>
        <w:t>Falls anwendbar:</w:t>
      </w:r>
      <w:r w:rsidRPr="00E8263B">
        <w:rPr>
          <w:rFonts w:cstheme="minorHAnsi"/>
          <w:color w:val="365F91" w:themeColor="accent1" w:themeShade="BF"/>
          <w:sz w:val="24"/>
          <w:szCs w:val="24"/>
        </w:rPr>
        <w:t xml:space="preserve"> </w:t>
      </w:r>
      <w:r>
        <w:rPr>
          <w:rFonts w:cstheme="minorHAnsi"/>
          <w:color w:val="000000"/>
          <w:sz w:val="24"/>
          <w:szCs w:val="24"/>
        </w:rPr>
        <w:t>Leider haben Sie in dem Schreiben weder den Bearbeiter noch einen Ansprechpartner genannt. Dennoch widerstrebte es mir, die Anrede mit „Sehr geehrtes Gesundheitsamt“ zu fassen.</w:t>
      </w:r>
    </w:p>
    <w:p w:rsidR="00644C24" w:rsidRDefault="00644C24" w:rsidP="00644C24">
      <w:pPr>
        <w:tabs>
          <w:tab w:val="left" w:pos="5474"/>
          <w:tab w:val="left" w:pos="6663"/>
        </w:tabs>
        <w:spacing w:before="200"/>
        <w:jc w:val="both"/>
        <w:rPr>
          <w:rFonts w:cstheme="minorHAnsi"/>
          <w:color w:val="000000"/>
          <w:sz w:val="24"/>
          <w:szCs w:val="24"/>
        </w:rPr>
      </w:pPr>
      <w:r>
        <w:rPr>
          <w:rFonts w:cstheme="minorHAnsi"/>
          <w:color w:val="000000"/>
          <w:sz w:val="24"/>
          <w:szCs w:val="24"/>
        </w:rPr>
        <w:t xml:space="preserve">Ich möchte Sie darüber informieren, dass Sie mich, ausweislich der Informationen von Pfizer / </w:t>
      </w:r>
      <w:proofErr w:type="spellStart"/>
      <w:r>
        <w:rPr>
          <w:rFonts w:cstheme="minorHAnsi"/>
          <w:color w:val="000000"/>
          <w:sz w:val="24"/>
          <w:szCs w:val="24"/>
        </w:rPr>
        <w:t>BioNTech</w:t>
      </w:r>
      <w:proofErr w:type="spellEnd"/>
      <w:r>
        <w:rPr>
          <w:rFonts w:cstheme="minorHAnsi"/>
          <w:color w:val="000000"/>
          <w:sz w:val="24"/>
          <w:szCs w:val="24"/>
        </w:rPr>
        <w:t xml:space="preserve"> in einem Aufklärungsbogen aus Januar 2022, der in einer derzeit durchgeführten Unter-Studie C der Studie C4591031, verwendet wird, mit diesem Schreiben unter Androhung eines Bußgeldes von bis zu € 2.500,00 sowie weiterer Androhung der Anordnung eines Tätigkeits- oder Betretungsverbots meiner Arbeitsstelle, somit </w:t>
      </w:r>
      <w:r w:rsidRPr="00E8263B">
        <w:rPr>
          <w:rFonts w:cstheme="minorHAnsi"/>
          <w:b/>
          <w:color w:val="000000"/>
          <w:sz w:val="24"/>
          <w:szCs w:val="24"/>
        </w:rPr>
        <w:t>unter Druck</w:t>
      </w:r>
      <w:r>
        <w:rPr>
          <w:rFonts w:cstheme="minorHAnsi"/>
          <w:b/>
          <w:color w:val="000000"/>
          <w:sz w:val="24"/>
          <w:szCs w:val="24"/>
        </w:rPr>
        <w:t xml:space="preserve"> und Androhung eines empfindlichen Übels</w:t>
      </w:r>
      <w:r>
        <w:rPr>
          <w:rFonts w:cstheme="minorHAnsi"/>
          <w:color w:val="000000"/>
          <w:sz w:val="24"/>
          <w:szCs w:val="24"/>
        </w:rPr>
        <w:t xml:space="preserve">, dazu auffordern, </w:t>
      </w:r>
    </w:p>
    <w:p w:rsidR="00644C24" w:rsidRPr="00572DD9" w:rsidRDefault="00644C24" w:rsidP="00644C24">
      <w:pPr>
        <w:tabs>
          <w:tab w:val="left" w:pos="5474"/>
          <w:tab w:val="left" w:pos="6663"/>
        </w:tabs>
        <w:spacing w:before="200"/>
        <w:jc w:val="center"/>
        <w:rPr>
          <w:rFonts w:cstheme="minorHAnsi"/>
          <w:b/>
          <w:color w:val="000000"/>
          <w:sz w:val="24"/>
          <w:szCs w:val="24"/>
        </w:rPr>
      </w:pPr>
      <w:r w:rsidRPr="00572DD9">
        <w:rPr>
          <w:rFonts w:cstheme="minorHAnsi"/>
          <w:b/>
          <w:color w:val="000000"/>
          <w:sz w:val="24"/>
          <w:szCs w:val="24"/>
        </w:rPr>
        <w:t>an einem medizinischen Experiment teilzunehmen,</w:t>
      </w:r>
    </w:p>
    <w:p w:rsidR="00644C24" w:rsidRPr="00086D30" w:rsidRDefault="00644C24" w:rsidP="00644C24">
      <w:pPr>
        <w:tabs>
          <w:tab w:val="left" w:pos="5474"/>
          <w:tab w:val="left" w:pos="6663"/>
        </w:tabs>
        <w:spacing w:before="200"/>
        <w:jc w:val="both"/>
        <w:rPr>
          <w:rFonts w:cstheme="minorHAnsi"/>
          <w:color w:val="000000"/>
          <w:sz w:val="24"/>
          <w:szCs w:val="24"/>
        </w:rPr>
      </w:pPr>
      <w:r>
        <w:rPr>
          <w:rFonts w:cstheme="minorHAnsi"/>
          <w:color w:val="000000"/>
          <w:sz w:val="24"/>
          <w:szCs w:val="24"/>
        </w:rPr>
        <w:t xml:space="preserve">sollte ich nicht in der Lage sein, einen </w:t>
      </w:r>
      <w:proofErr w:type="spellStart"/>
      <w:r>
        <w:rPr>
          <w:rFonts w:cstheme="minorHAnsi"/>
          <w:color w:val="000000"/>
          <w:sz w:val="24"/>
          <w:szCs w:val="24"/>
        </w:rPr>
        <w:t>Genesenennachweis</w:t>
      </w:r>
      <w:proofErr w:type="spellEnd"/>
      <w:r>
        <w:rPr>
          <w:rFonts w:cstheme="minorHAnsi"/>
          <w:color w:val="000000"/>
          <w:sz w:val="24"/>
          <w:szCs w:val="24"/>
        </w:rPr>
        <w:t xml:space="preserve"> oder anderweitiges Attest mit </w:t>
      </w:r>
      <w:r w:rsidRPr="00086D30">
        <w:rPr>
          <w:rFonts w:cstheme="minorHAnsi"/>
          <w:color w:val="000000"/>
          <w:sz w:val="24"/>
          <w:szCs w:val="24"/>
        </w:rPr>
        <w:t>Kontraindikation vorzulegen.</w:t>
      </w:r>
    </w:p>
    <w:p w:rsidR="00644C24" w:rsidRPr="00086D30" w:rsidRDefault="00644C24" w:rsidP="00644C24">
      <w:pPr>
        <w:tabs>
          <w:tab w:val="left" w:pos="5474"/>
          <w:tab w:val="left" w:pos="6663"/>
        </w:tabs>
        <w:spacing w:before="200"/>
        <w:jc w:val="both"/>
        <w:rPr>
          <w:rFonts w:cstheme="minorHAnsi"/>
          <w:color w:val="000000"/>
          <w:sz w:val="24"/>
          <w:szCs w:val="24"/>
        </w:rPr>
      </w:pPr>
      <w:r w:rsidRPr="00086D30">
        <w:rPr>
          <w:rFonts w:cstheme="minorHAnsi"/>
          <w:color w:val="000000"/>
          <w:sz w:val="24"/>
          <w:szCs w:val="24"/>
        </w:rPr>
        <w:t xml:space="preserve">Ich informiere Sie darüber, dass Pfizer / </w:t>
      </w:r>
      <w:proofErr w:type="spellStart"/>
      <w:r w:rsidRPr="00086D30">
        <w:rPr>
          <w:rFonts w:cstheme="minorHAnsi"/>
          <w:color w:val="000000"/>
          <w:sz w:val="24"/>
          <w:szCs w:val="24"/>
        </w:rPr>
        <w:t>BioNTech</w:t>
      </w:r>
      <w:proofErr w:type="spellEnd"/>
      <w:r w:rsidRPr="00086D30">
        <w:rPr>
          <w:rFonts w:cstheme="minorHAnsi"/>
          <w:color w:val="000000"/>
          <w:sz w:val="24"/>
          <w:szCs w:val="24"/>
        </w:rPr>
        <w:t xml:space="preserve"> in ihrem Aufklärungsbogen</w:t>
      </w:r>
      <w:r>
        <w:rPr>
          <w:rFonts w:cstheme="minorHAnsi"/>
          <w:color w:val="000000"/>
          <w:sz w:val="24"/>
          <w:szCs w:val="24"/>
        </w:rPr>
        <w:t xml:space="preserve">, den ich beifüge, </w:t>
      </w:r>
      <w:r w:rsidRPr="00086D30">
        <w:rPr>
          <w:rFonts w:cstheme="minorHAnsi"/>
          <w:color w:val="000000"/>
          <w:sz w:val="24"/>
          <w:szCs w:val="24"/>
        </w:rPr>
        <w:t>darüber aufklären, dass</w:t>
      </w:r>
    </w:p>
    <w:p w:rsidR="00644C24" w:rsidRPr="00086D30" w:rsidRDefault="00644C24" w:rsidP="00644C24">
      <w:pPr>
        <w:pStyle w:val="Listenabsatz"/>
        <w:numPr>
          <w:ilvl w:val="0"/>
          <w:numId w:val="1"/>
        </w:numPr>
        <w:ind w:left="1134" w:hanging="567"/>
        <w:jc w:val="both"/>
        <w:rPr>
          <w:sz w:val="24"/>
          <w:szCs w:val="24"/>
        </w:rPr>
      </w:pPr>
      <w:r>
        <w:rPr>
          <w:sz w:val="24"/>
          <w:szCs w:val="24"/>
        </w:rPr>
        <w:lastRenderedPageBreak/>
        <w:t>s</w:t>
      </w:r>
      <w:r w:rsidRPr="00086D30">
        <w:rPr>
          <w:sz w:val="24"/>
          <w:szCs w:val="24"/>
        </w:rPr>
        <w:t xml:space="preserve">ich </w:t>
      </w:r>
      <w:proofErr w:type="spellStart"/>
      <w:r w:rsidRPr="00086D30">
        <w:rPr>
          <w:sz w:val="24"/>
          <w:szCs w:val="24"/>
        </w:rPr>
        <w:t>Comirnaty</w:t>
      </w:r>
      <w:proofErr w:type="spellEnd"/>
      <w:r w:rsidRPr="00086D30">
        <w:rPr>
          <w:sz w:val="24"/>
          <w:szCs w:val="24"/>
        </w:rPr>
        <w:t xml:space="preserve"> </w:t>
      </w:r>
      <w:r>
        <w:rPr>
          <w:sz w:val="24"/>
          <w:szCs w:val="24"/>
        </w:rPr>
        <w:t>-</w:t>
      </w:r>
      <w:r w:rsidRPr="00086D30">
        <w:rPr>
          <w:sz w:val="24"/>
          <w:szCs w:val="24"/>
        </w:rPr>
        <w:t xml:space="preserve"> wie im Übrigen die anderen nur bedingt zugelassenen Arzneimittel auch -  noch in der Entwicklungsphase befindet und experimentell ist, S. 10;</w:t>
      </w:r>
    </w:p>
    <w:p w:rsidR="00644C24" w:rsidRPr="00BD38AC" w:rsidRDefault="00644C24" w:rsidP="00644C24">
      <w:pPr>
        <w:pStyle w:val="Listenabsatz"/>
        <w:keepLines/>
        <w:numPr>
          <w:ilvl w:val="0"/>
          <w:numId w:val="1"/>
        </w:numPr>
        <w:spacing w:before="120"/>
        <w:ind w:left="1134" w:hanging="567"/>
        <w:jc w:val="both"/>
        <w:rPr>
          <w:sz w:val="24"/>
          <w:szCs w:val="24"/>
        </w:rPr>
      </w:pPr>
      <w:r w:rsidRPr="00BD38AC">
        <w:rPr>
          <w:sz w:val="24"/>
          <w:szCs w:val="24"/>
        </w:rPr>
        <w:t>Covid-19-Impfungen wie in allen Forschungsstudien Risiken beinhalten können, die aufgrund der Ergebnisse von Studien mit ähnlichen Impfungen erwartet werden können, ebenso wie Risiken, die bisher unbekannt sind. Daher sei eine sorgfältige Überwachung der Studienteilnehmer erforderlich;</w:t>
      </w:r>
    </w:p>
    <w:p w:rsidR="00644C24" w:rsidRPr="00BD38AC" w:rsidRDefault="00644C24" w:rsidP="00644C24">
      <w:pPr>
        <w:pStyle w:val="Listenabsatz"/>
        <w:numPr>
          <w:ilvl w:val="0"/>
          <w:numId w:val="1"/>
        </w:numPr>
        <w:spacing w:before="120"/>
        <w:ind w:left="1134" w:hanging="567"/>
        <w:jc w:val="both"/>
        <w:rPr>
          <w:sz w:val="24"/>
          <w:szCs w:val="24"/>
        </w:rPr>
      </w:pPr>
      <w:r w:rsidRPr="00BD38AC">
        <w:rPr>
          <w:sz w:val="24"/>
          <w:szCs w:val="24"/>
        </w:rPr>
        <w:t xml:space="preserve">es wichtig ist, dass die Studienteilnehmer alle Symptome und Nebenwirkungen melden, sobald sie bei ihnen auftreten, unabhängig davon, ob sie denken, dass sie von der Impfung mit </w:t>
      </w:r>
      <w:proofErr w:type="spellStart"/>
      <w:r w:rsidRPr="00BD38AC">
        <w:rPr>
          <w:sz w:val="24"/>
          <w:szCs w:val="24"/>
        </w:rPr>
        <w:t>Comirnaty</w:t>
      </w:r>
      <w:proofErr w:type="spellEnd"/>
      <w:r w:rsidRPr="00BD38AC">
        <w:rPr>
          <w:sz w:val="24"/>
          <w:szCs w:val="24"/>
        </w:rPr>
        <w:t xml:space="preserve"> herrühren können oder nicht.</w:t>
      </w:r>
    </w:p>
    <w:p w:rsidR="00644C24" w:rsidRPr="00BD38AC" w:rsidRDefault="00644C24" w:rsidP="00644C24">
      <w:pPr>
        <w:pStyle w:val="Listenabsatz"/>
        <w:numPr>
          <w:ilvl w:val="0"/>
          <w:numId w:val="1"/>
        </w:numPr>
        <w:spacing w:before="120"/>
        <w:ind w:left="1134" w:hanging="567"/>
        <w:jc w:val="both"/>
        <w:rPr>
          <w:sz w:val="24"/>
          <w:szCs w:val="24"/>
        </w:rPr>
      </w:pPr>
      <w:r w:rsidRPr="00BD38AC">
        <w:rPr>
          <w:sz w:val="24"/>
          <w:szCs w:val="24"/>
        </w:rPr>
        <w:t>nicht ausgeschlossen werden kann, dass eine nach Impfung eintretende Covid-19-Infektion auch schwerer verlaufen kann als ohne Covid-19-Impfung;</w:t>
      </w:r>
    </w:p>
    <w:p w:rsidR="00644C24" w:rsidRPr="00BD38AC" w:rsidRDefault="00644C24" w:rsidP="00644C24">
      <w:pPr>
        <w:pStyle w:val="Listenabsatz"/>
        <w:numPr>
          <w:ilvl w:val="0"/>
          <w:numId w:val="1"/>
        </w:numPr>
        <w:spacing w:before="120"/>
        <w:ind w:left="1134" w:hanging="567"/>
        <w:jc w:val="both"/>
        <w:rPr>
          <w:sz w:val="24"/>
          <w:szCs w:val="24"/>
        </w:rPr>
      </w:pPr>
      <w:r w:rsidRPr="00BD38AC">
        <w:rPr>
          <w:sz w:val="24"/>
          <w:szCs w:val="24"/>
        </w:rPr>
        <w:t>Nebenwirkungen noch nicht vollständig überwacht sind, dass Studienteam nicht alle Wirkungen des Impfstoffes kennt und die Wirkungen auch schwerwiegend oder lebensbedrohlich sein können;</w:t>
      </w:r>
    </w:p>
    <w:p w:rsidR="00644C24" w:rsidRPr="00BD38AC" w:rsidRDefault="00644C24" w:rsidP="00644C24">
      <w:pPr>
        <w:pStyle w:val="Listenabsatz"/>
        <w:numPr>
          <w:ilvl w:val="0"/>
          <w:numId w:val="1"/>
        </w:numPr>
        <w:spacing w:before="120"/>
        <w:ind w:left="1134" w:hanging="567"/>
        <w:jc w:val="both"/>
        <w:rPr>
          <w:sz w:val="24"/>
          <w:szCs w:val="24"/>
        </w:rPr>
      </w:pPr>
      <w:r w:rsidRPr="00BD38AC">
        <w:rPr>
          <w:sz w:val="24"/>
          <w:szCs w:val="24"/>
        </w:rPr>
        <w:t>die Wirkungen des Covid-19-Impfstoffs auf Sperma, Schwangerschaft, den Fötus oder das gestillte Kind nicht bekannt sind;</w:t>
      </w:r>
    </w:p>
    <w:p w:rsidR="00644C24" w:rsidRPr="00BD38AC" w:rsidRDefault="00644C24" w:rsidP="00644C24">
      <w:pPr>
        <w:pStyle w:val="Listenabsatz"/>
        <w:numPr>
          <w:ilvl w:val="0"/>
          <w:numId w:val="1"/>
        </w:numPr>
        <w:spacing w:before="120"/>
        <w:ind w:left="1134" w:hanging="567"/>
        <w:jc w:val="both"/>
        <w:rPr>
          <w:sz w:val="24"/>
          <w:szCs w:val="24"/>
        </w:rPr>
      </w:pPr>
      <w:r w:rsidRPr="00BD38AC">
        <w:rPr>
          <w:sz w:val="24"/>
          <w:szCs w:val="24"/>
        </w:rPr>
        <w:t>Frauen eine Teilnahme an der Studie verboten ist, wenn sie schwanger sind, planen, schwanger zu werden oder stillen</w:t>
      </w:r>
    </w:p>
    <w:p w:rsidR="00644C24" w:rsidRPr="00BD38AC" w:rsidRDefault="00644C24" w:rsidP="00644C24">
      <w:pPr>
        <w:pStyle w:val="Listenabsatz"/>
        <w:numPr>
          <w:ilvl w:val="0"/>
          <w:numId w:val="1"/>
        </w:numPr>
        <w:spacing w:before="120"/>
        <w:ind w:left="1134" w:hanging="567"/>
        <w:jc w:val="both"/>
        <w:rPr>
          <w:sz w:val="24"/>
          <w:szCs w:val="24"/>
        </w:rPr>
      </w:pPr>
      <w:r w:rsidRPr="00BD38AC">
        <w:rPr>
          <w:sz w:val="24"/>
          <w:szCs w:val="24"/>
        </w:rPr>
        <w:t>für die Dauer der Studie Männern untersagt ist, innerhalb eines Zeitraums von 28 Tagen nach der letzten Impfung Samen zu spenden;</w:t>
      </w:r>
    </w:p>
    <w:p w:rsidR="00644C24" w:rsidRPr="00BD38AC" w:rsidRDefault="00644C24" w:rsidP="00644C24">
      <w:pPr>
        <w:pStyle w:val="Listenabsatz"/>
        <w:numPr>
          <w:ilvl w:val="0"/>
          <w:numId w:val="1"/>
        </w:numPr>
        <w:spacing w:before="120"/>
        <w:ind w:left="1134" w:hanging="567"/>
        <w:jc w:val="both"/>
        <w:rPr>
          <w:sz w:val="24"/>
          <w:szCs w:val="24"/>
        </w:rPr>
      </w:pPr>
      <w:r w:rsidRPr="00BD38AC">
        <w:rPr>
          <w:sz w:val="24"/>
          <w:szCs w:val="24"/>
        </w:rPr>
        <w:t>während der gesamten Studiendauer zwingend eine Empfängnisverhütung durchgeführt werden muss und dies bei jedem Besuch beim Studienarzt besprochen wird;</w:t>
      </w:r>
    </w:p>
    <w:p w:rsidR="00644C24" w:rsidRPr="00BD38AC" w:rsidRDefault="00644C24" w:rsidP="00644C24">
      <w:pPr>
        <w:pStyle w:val="Listenabsatz"/>
        <w:numPr>
          <w:ilvl w:val="0"/>
          <w:numId w:val="1"/>
        </w:numPr>
        <w:spacing w:before="120"/>
        <w:ind w:left="1134" w:hanging="567"/>
        <w:jc w:val="both"/>
        <w:rPr>
          <w:sz w:val="24"/>
          <w:szCs w:val="24"/>
        </w:rPr>
      </w:pPr>
      <w:r w:rsidRPr="00BD38AC">
        <w:rPr>
          <w:sz w:val="24"/>
          <w:szCs w:val="24"/>
        </w:rPr>
        <w:t>der Studienarzt die Art der Empfängnisverhütung mit den Studienteilnehmers bespricht und dabei unterstützt, die passende Verhütungsmethode zu wählen;</w:t>
      </w:r>
    </w:p>
    <w:p w:rsidR="00644C24" w:rsidRPr="00BD38AC" w:rsidRDefault="00644C24" w:rsidP="00644C24">
      <w:pPr>
        <w:pStyle w:val="Listenabsatz"/>
        <w:numPr>
          <w:ilvl w:val="0"/>
          <w:numId w:val="1"/>
        </w:numPr>
        <w:spacing w:before="120"/>
        <w:ind w:left="1134" w:hanging="567"/>
        <w:jc w:val="both"/>
        <w:rPr>
          <w:sz w:val="24"/>
          <w:szCs w:val="24"/>
        </w:rPr>
      </w:pPr>
      <w:r w:rsidRPr="00BD38AC">
        <w:rPr>
          <w:sz w:val="24"/>
          <w:szCs w:val="24"/>
        </w:rPr>
        <w:t>Verhütungsmethoden nicht perfekt sind und bei Eintritt einer Schwangerschaft Frauen aus der Studie ausgeschlossen werden;</w:t>
      </w:r>
    </w:p>
    <w:p w:rsidR="00644C24" w:rsidRPr="00BD38AC" w:rsidRDefault="00644C24" w:rsidP="00644C24">
      <w:pPr>
        <w:pStyle w:val="Listenabsatz"/>
        <w:numPr>
          <w:ilvl w:val="0"/>
          <w:numId w:val="1"/>
        </w:numPr>
        <w:spacing w:before="120"/>
        <w:ind w:left="1134" w:hanging="567"/>
        <w:jc w:val="both"/>
        <w:rPr>
          <w:sz w:val="24"/>
          <w:szCs w:val="24"/>
        </w:rPr>
      </w:pPr>
      <w:r w:rsidRPr="00BD38AC">
        <w:rPr>
          <w:sz w:val="24"/>
          <w:szCs w:val="24"/>
        </w:rPr>
        <w:t>Besuche beim Studienteam am Tag der Impfung sowie an Tag 6-8, 1 Monat, 6 Monate und 12 Monate nach der Impfung vorgesehen sind.</w:t>
      </w:r>
    </w:p>
    <w:p w:rsidR="00644C24" w:rsidRPr="00BD38AC" w:rsidRDefault="00644C24" w:rsidP="00644C24">
      <w:pPr>
        <w:jc w:val="both"/>
        <w:rPr>
          <w:sz w:val="24"/>
          <w:szCs w:val="24"/>
        </w:rPr>
      </w:pPr>
      <w:r w:rsidRPr="00BD38AC">
        <w:rPr>
          <w:sz w:val="24"/>
          <w:szCs w:val="24"/>
        </w:rPr>
        <w:t>Ausweislich des Deckblattes der Studie beträgt die Studiendauer 1 Jahr.</w:t>
      </w:r>
    </w:p>
    <w:p w:rsidR="00644C24" w:rsidRPr="00BD38AC" w:rsidRDefault="00644C24" w:rsidP="00644C24">
      <w:pPr>
        <w:jc w:val="both"/>
        <w:rPr>
          <w:sz w:val="24"/>
          <w:szCs w:val="24"/>
        </w:rPr>
      </w:pPr>
    </w:p>
    <w:p w:rsidR="00644C24" w:rsidRPr="00BD38AC" w:rsidRDefault="00644C24" w:rsidP="00644C24">
      <w:pPr>
        <w:jc w:val="both"/>
        <w:rPr>
          <w:sz w:val="24"/>
          <w:szCs w:val="24"/>
        </w:rPr>
      </w:pPr>
      <w:r w:rsidRPr="00BD38AC">
        <w:rPr>
          <w:sz w:val="24"/>
          <w:szCs w:val="24"/>
        </w:rPr>
        <w:t xml:space="preserve">Ich bitte Sie um Mitteilung, wie Sie die unter Androhung von Bußgeld und / oder Betretungs- bzw. Tätigkeitsverbot ausgesprochene Aufforderung an mich, an einer experimentellen Studie teilzunehmen, begründen. Eine </w:t>
      </w:r>
      <w:r>
        <w:rPr>
          <w:sz w:val="24"/>
          <w:szCs w:val="24"/>
        </w:rPr>
        <w:t>ausreichende</w:t>
      </w:r>
      <w:r w:rsidRPr="00BD38AC">
        <w:rPr>
          <w:sz w:val="24"/>
          <w:szCs w:val="24"/>
        </w:rPr>
        <w:t xml:space="preserve"> Begründung kann ich Ihrem Schreiben nicht entnehmen. Insbesondere bitte ich um Mitteilung </w:t>
      </w:r>
    </w:p>
    <w:p w:rsidR="00644C24" w:rsidRPr="00BD38AC" w:rsidRDefault="00644C24" w:rsidP="00644C24">
      <w:pPr>
        <w:pStyle w:val="Listenabsatz"/>
        <w:numPr>
          <w:ilvl w:val="0"/>
          <w:numId w:val="2"/>
        </w:numPr>
        <w:jc w:val="both"/>
        <w:rPr>
          <w:sz w:val="24"/>
          <w:szCs w:val="24"/>
        </w:rPr>
      </w:pPr>
      <w:r w:rsidRPr="00BD38AC">
        <w:rPr>
          <w:sz w:val="24"/>
          <w:szCs w:val="24"/>
        </w:rPr>
        <w:t xml:space="preserve">der Rechtsgrundlage, die mich verpflichtet, an einem medizinischen Experiment teilzunehmen und die Sie ermächtigt, diese Aufforderung unter Androhung von </w:t>
      </w:r>
      <w:r w:rsidRPr="00BD38AC">
        <w:rPr>
          <w:sz w:val="24"/>
          <w:szCs w:val="24"/>
        </w:rPr>
        <w:lastRenderedPageBreak/>
        <w:t>Bußgeld und / oder einem Betretungs- bzw. Tätigkeitsverbot für meine Arbeitsstelle auszusprechen;</w:t>
      </w:r>
    </w:p>
    <w:p w:rsidR="00644C24" w:rsidRDefault="00644C24" w:rsidP="00644C24">
      <w:pPr>
        <w:pStyle w:val="Listenabsatz"/>
        <w:numPr>
          <w:ilvl w:val="0"/>
          <w:numId w:val="2"/>
        </w:numPr>
        <w:jc w:val="both"/>
        <w:rPr>
          <w:sz w:val="24"/>
          <w:szCs w:val="24"/>
        </w:rPr>
      </w:pPr>
      <w:r w:rsidRPr="00BD38AC">
        <w:rPr>
          <w:sz w:val="24"/>
          <w:szCs w:val="24"/>
        </w:rPr>
        <w:t>welcher Arzt die Aufgabe des Studienarztes übernimmt und mich engmaschig begleitet, um sicherzustellen, dass sämtliche bei mir auftretenden Nebenwirkungen der Impfung unverzüglich festgestellt</w:t>
      </w:r>
      <w:r>
        <w:rPr>
          <w:sz w:val="24"/>
          <w:szCs w:val="24"/>
        </w:rPr>
        <w:t>, gemeldet</w:t>
      </w:r>
      <w:r w:rsidRPr="00BD38AC">
        <w:rPr>
          <w:sz w:val="24"/>
          <w:szCs w:val="24"/>
        </w:rPr>
        <w:t xml:space="preserve"> und behandelt werden;</w:t>
      </w:r>
    </w:p>
    <w:p w:rsidR="00644C24" w:rsidRDefault="00644C24" w:rsidP="00644C24">
      <w:pPr>
        <w:pStyle w:val="Listenabsatz"/>
        <w:numPr>
          <w:ilvl w:val="0"/>
          <w:numId w:val="2"/>
        </w:numPr>
        <w:jc w:val="both"/>
        <w:rPr>
          <w:sz w:val="24"/>
          <w:szCs w:val="24"/>
        </w:rPr>
      </w:pPr>
      <w:r>
        <w:rPr>
          <w:sz w:val="24"/>
          <w:szCs w:val="24"/>
        </w:rPr>
        <w:t>wer sich um mich kümmert und wie ich abgesichert bin, wenn bei mir schwerwiegende oder lebensbedrohliche Nebenwirkungen eintreten;</w:t>
      </w:r>
    </w:p>
    <w:p w:rsidR="00644C24" w:rsidRPr="00BD38AC" w:rsidRDefault="00644C24" w:rsidP="00644C24">
      <w:pPr>
        <w:pStyle w:val="Listenabsatz"/>
        <w:numPr>
          <w:ilvl w:val="0"/>
          <w:numId w:val="2"/>
        </w:numPr>
        <w:jc w:val="both"/>
        <w:rPr>
          <w:sz w:val="24"/>
          <w:szCs w:val="24"/>
        </w:rPr>
      </w:pPr>
      <w:r>
        <w:rPr>
          <w:sz w:val="24"/>
          <w:szCs w:val="24"/>
        </w:rPr>
        <w:t>wer sich um meine Familie kümmert, wenn ich aufgrund des Impfstoffes versterbe;</w:t>
      </w:r>
    </w:p>
    <w:p w:rsidR="00644C24" w:rsidRPr="00BD38AC" w:rsidRDefault="00644C24" w:rsidP="00644C24">
      <w:pPr>
        <w:pStyle w:val="Listenabsatz"/>
        <w:numPr>
          <w:ilvl w:val="0"/>
          <w:numId w:val="2"/>
        </w:numPr>
        <w:jc w:val="both"/>
        <w:rPr>
          <w:sz w:val="24"/>
          <w:szCs w:val="24"/>
        </w:rPr>
      </w:pPr>
      <w:r w:rsidRPr="00BD38AC">
        <w:rPr>
          <w:sz w:val="24"/>
          <w:szCs w:val="24"/>
        </w:rPr>
        <w:t>wer mich über die Verwendung von Verhütungsmitteln aufklärt;</w:t>
      </w:r>
    </w:p>
    <w:p w:rsidR="00644C24" w:rsidRDefault="00644C24" w:rsidP="00644C24">
      <w:pPr>
        <w:pStyle w:val="Listenabsatz"/>
        <w:numPr>
          <w:ilvl w:val="0"/>
          <w:numId w:val="2"/>
        </w:numPr>
        <w:jc w:val="both"/>
        <w:rPr>
          <w:sz w:val="24"/>
          <w:szCs w:val="24"/>
        </w:rPr>
      </w:pPr>
      <w:r w:rsidRPr="00BD38AC">
        <w:rPr>
          <w:sz w:val="24"/>
          <w:szCs w:val="24"/>
        </w:rPr>
        <w:t>was passiert, wenn ich / meine Partnerin während der Studiendauer von 1 Jahr schwanger werde/ wird</w:t>
      </w:r>
      <w:r>
        <w:rPr>
          <w:sz w:val="24"/>
          <w:szCs w:val="24"/>
        </w:rPr>
        <w:t>. E</w:t>
      </w:r>
      <w:r w:rsidRPr="00BD38AC">
        <w:rPr>
          <w:sz w:val="24"/>
          <w:szCs w:val="24"/>
        </w:rPr>
        <w:t>in Ausschluss aus der Studie ist ja dann nicht mehr möglich, weil ich die Impfung bereits erhalten habe und die Gabe der Impfung nicht mehr</w:t>
      </w:r>
      <w:r>
        <w:rPr>
          <w:sz w:val="24"/>
          <w:szCs w:val="24"/>
        </w:rPr>
        <w:t xml:space="preserve"> rückgängig gemacht werden kann;</w:t>
      </w:r>
    </w:p>
    <w:p w:rsidR="00644C24" w:rsidRDefault="00644C24" w:rsidP="00644C24">
      <w:pPr>
        <w:pStyle w:val="Listenabsatz"/>
        <w:numPr>
          <w:ilvl w:val="0"/>
          <w:numId w:val="2"/>
        </w:numPr>
        <w:jc w:val="both"/>
        <w:rPr>
          <w:sz w:val="24"/>
          <w:szCs w:val="24"/>
        </w:rPr>
      </w:pPr>
      <w:r>
        <w:rPr>
          <w:sz w:val="24"/>
          <w:szCs w:val="24"/>
        </w:rPr>
        <w:t xml:space="preserve">ob die Kontraindikationen bereits bekannt sind, da in dem Aufklärungsbogen ausgeführt ist, dass die negativen Wirkungen von </w:t>
      </w:r>
      <w:proofErr w:type="spellStart"/>
      <w:r>
        <w:rPr>
          <w:sz w:val="24"/>
          <w:szCs w:val="24"/>
        </w:rPr>
        <w:t>Comirnaty</w:t>
      </w:r>
      <w:proofErr w:type="spellEnd"/>
      <w:r>
        <w:rPr>
          <w:sz w:val="24"/>
          <w:szCs w:val="24"/>
        </w:rPr>
        <w:t xml:space="preserve"> noch nicht alle bekannt sind. Das schließt in meinem Verständnis auch die Aussage ein, dass die Kontraindikationen noch nicht bekannt sind;</w:t>
      </w:r>
    </w:p>
    <w:p w:rsidR="00644C24" w:rsidRPr="00BD38AC" w:rsidRDefault="00644C24" w:rsidP="00644C24">
      <w:pPr>
        <w:pStyle w:val="Listenabsatz"/>
        <w:numPr>
          <w:ilvl w:val="0"/>
          <w:numId w:val="2"/>
        </w:numPr>
        <w:jc w:val="both"/>
        <w:rPr>
          <w:sz w:val="24"/>
          <w:szCs w:val="24"/>
        </w:rPr>
      </w:pPr>
      <w:r>
        <w:rPr>
          <w:sz w:val="24"/>
          <w:szCs w:val="24"/>
        </w:rPr>
        <w:t>wann die Studie, an der ich teilnehmen soll, abgeschlossen ist.</w:t>
      </w:r>
    </w:p>
    <w:p w:rsidR="00644C24" w:rsidRDefault="00644C24" w:rsidP="00644C24">
      <w:pPr>
        <w:jc w:val="both"/>
        <w:rPr>
          <w:sz w:val="24"/>
          <w:szCs w:val="24"/>
        </w:rPr>
      </w:pPr>
    </w:p>
    <w:p w:rsidR="00644C24" w:rsidRPr="00E8263B" w:rsidRDefault="00644C24" w:rsidP="00644C24">
      <w:pPr>
        <w:jc w:val="both"/>
        <w:rPr>
          <w:b/>
          <w:color w:val="365F91" w:themeColor="accent1" w:themeShade="BF"/>
          <w:sz w:val="24"/>
          <w:szCs w:val="24"/>
        </w:rPr>
      </w:pPr>
      <w:r>
        <w:rPr>
          <w:sz w:val="24"/>
          <w:szCs w:val="24"/>
        </w:rPr>
        <w:t xml:space="preserve">Weiterhin teile ich Ihnen mit, gemäß Aufklärungsbogen für mich eine Kontraindikation greift: Es kann nicht ausgeschlossen werden, dass ich / meine Partnerin, während der Studiendauer schwanger werde / wird. </w:t>
      </w:r>
      <w:r w:rsidRPr="00E8263B">
        <w:rPr>
          <w:b/>
          <w:color w:val="365F91" w:themeColor="accent1" w:themeShade="BF"/>
          <w:sz w:val="24"/>
          <w:szCs w:val="24"/>
        </w:rPr>
        <w:t>/</w:t>
      </w:r>
      <w:r>
        <w:rPr>
          <w:b/>
          <w:color w:val="365F91" w:themeColor="accent1" w:themeShade="BF"/>
          <w:sz w:val="24"/>
          <w:szCs w:val="24"/>
        </w:rPr>
        <w:t>/</w:t>
      </w:r>
      <w:r w:rsidRPr="00E8263B">
        <w:rPr>
          <w:b/>
          <w:color w:val="365F91" w:themeColor="accent1" w:themeShade="BF"/>
          <w:sz w:val="24"/>
          <w:szCs w:val="24"/>
        </w:rPr>
        <w:t>Alternativ:</w:t>
      </w:r>
      <w:r>
        <w:rPr>
          <w:sz w:val="24"/>
          <w:szCs w:val="24"/>
        </w:rPr>
        <w:t xml:space="preserve"> </w:t>
      </w:r>
      <w:proofErr w:type="gramStart"/>
      <w:r>
        <w:rPr>
          <w:sz w:val="24"/>
          <w:szCs w:val="24"/>
        </w:rPr>
        <w:t>.....,</w:t>
      </w:r>
      <w:proofErr w:type="gramEnd"/>
      <w:r>
        <w:rPr>
          <w:sz w:val="24"/>
          <w:szCs w:val="24"/>
        </w:rPr>
        <w:t xml:space="preserve"> dass ich / meine Partnerin plane / plant, schwanger zu werden. Die Kontraindikation ergibt sich daraus, dass laut Aufklärungsbogen die Wirkung des experimentellen Impfstoffes auf Sperma und auf das Ungeborene nicht bekannt ist.</w:t>
      </w:r>
      <w:r>
        <w:rPr>
          <w:b/>
          <w:color w:val="365F91" w:themeColor="accent1" w:themeShade="BF"/>
          <w:sz w:val="24"/>
          <w:szCs w:val="24"/>
        </w:rPr>
        <w:t>//</w:t>
      </w:r>
    </w:p>
    <w:p w:rsidR="00644C24" w:rsidRDefault="00644C24" w:rsidP="00644C24">
      <w:pPr>
        <w:jc w:val="both"/>
        <w:rPr>
          <w:sz w:val="24"/>
          <w:szCs w:val="24"/>
        </w:rPr>
      </w:pPr>
      <w:r>
        <w:rPr>
          <w:sz w:val="24"/>
          <w:szCs w:val="24"/>
        </w:rPr>
        <w:t>Trotz des Vorliegens einer Kontraindikation bitte ich um Beantwortung meiner obigen Fragen. Ich gehe davon aus, dass bis zur ordnungsgemäßen Beantwortung meiner Fragen das Verfahren ausgesetzt wird.</w:t>
      </w:r>
    </w:p>
    <w:p w:rsidR="00644C24" w:rsidRPr="00E8263B" w:rsidRDefault="00644C24" w:rsidP="00644C24">
      <w:pPr>
        <w:jc w:val="both"/>
        <w:rPr>
          <w:b/>
          <w:color w:val="365F91" w:themeColor="accent1" w:themeShade="BF"/>
          <w:sz w:val="24"/>
          <w:szCs w:val="24"/>
        </w:rPr>
      </w:pPr>
      <w:r w:rsidRPr="00E8263B">
        <w:rPr>
          <w:b/>
          <w:color w:val="365F91" w:themeColor="accent1" w:themeShade="BF"/>
          <w:sz w:val="24"/>
          <w:szCs w:val="24"/>
        </w:rPr>
        <w:t>Falls der Bearbeiter nicht genannt war:</w:t>
      </w:r>
    </w:p>
    <w:p w:rsidR="00644C24" w:rsidRPr="00614D30" w:rsidRDefault="00644C24" w:rsidP="00644C24">
      <w:pPr>
        <w:jc w:val="both"/>
        <w:rPr>
          <w:b/>
          <w:color w:val="4F81BD" w:themeColor="accent1"/>
          <w:sz w:val="24"/>
          <w:szCs w:val="24"/>
        </w:rPr>
      </w:pPr>
      <w:r>
        <w:rPr>
          <w:sz w:val="24"/>
          <w:szCs w:val="24"/>
        </w:rPr>
        <w:t>Darüber hinaus bitte ich in Zukunft um Mitteilung des Ansprechpartners und Bearbeiters, damit mir eine persönliche Ansprache möglich ist. Das Gesundheitsamt ist nur durch seine Amtsträger handlungsfähig</w:t>
      </w:r>
      <w:r w:rsidRPr="00614D30">
        <w:rPr>
          <w:b/>
          <w:color w:val="1F497D" w:themeColor="text2"/>
          <w:sz w:val="24"/>
          <w:szCs w:val="24"/>
        </w:rPr>
        <w:t>.//</w:t>
      </w:r>
    </w:p>
    <w:p w:rsidR="00644C24" w:rsidRDefault="00644C24" w:rsidP="00644C24">
      <w:pPr>
        <w:rPr>
          <w:sz w:val="24"/>
          <w:szCs w:val="24"/>
        </w:rPr>
      </w:pPr>
      <w:r>
        <w:rPr>
          <w:sz w:val="24"/>
          <w:szCs w:val="24"/>
        </w:rPr>
        <w:br w:type="page"/>
      </w:r>
    </w:p>
    <w:p w:rsidR="00644C24" w:rsidRPr="00BD38AC" w:rsidRDefault="00644C24" w:rsidP="00644C24">
      <w:pPr>
        <w:jc w:val="both"/>
        <w:rPr>
          <w:sz w:val="24"/>
          <w:szCs w:val="24"/>
        </w:rPr>
      </w:pPr>
      <w:r>
        <w:rPr>
          <w:sz w:val="24"/>
          <w:szCs w:val="24"/>
        </w:rPr>
        <w:lastRenderedPageBreak/>
        <w:t xml:space="preserve">Schließlich erlaube ich mir den Hinweis, dass das Gesundheitsamt als Behörde gemäß  * § 24 Abs. 1 Satz 1 VwVfG den Sachverhalt, aus dem sich eine Nachweispflicht und ein Verstoß gegen die Nachweispflicht meinerseits ergibt, von Amts wegen zu ermitteln hat. Dabei sind gemäß § 24 Abs.2 VwVfG </w:t>
      </w:r>
      <w:r w:rsidRPr="00614D30">
        <w:rPr>
          <w:i/>
          <w:sz w:val="24"/>
          <w:szCs w:val="24"/>
        </w:rPr>
        <w:t>„alle für den Einzelfall bedeutsamen, auch die für die Beteiligten günstigen Umstände zu berücksichtigen“.</w:t>
      </w:r>
      <w:r>
        <w:rPr>
          <w:sz w:val="24"/>
          <w:szCs w:val="24"/>
        </w:rPr>
        <w:t xml:space="preserve"> Die Tatsache alleine, dass mein Arbeitgeber mich gemeldet hat, bedeutet nicht, dass in meiner Person die Voraussetzungen für eine Nachweispflicht vorliegen. Dies ist von Ihnen von Amts wegen zu ermitteln. D</w:t>
      </w:r>
      <w:r w:rsidR="002A1A34">
        <w:rPr>
          <w:sz w:val="24"/>
          <w:szCs w:val="24"/>
        </w:rPr>
        <w:t>as gilt umso mehr, als auch eine eventuell durch meinen</w:t>
      </w:r>
      <w:r>
        <w:rPr>
          <w:sz w:val="24"/>
          <w:szCs w:val="24"/>
        </w:rPr>
        <w:t xml:space="preserve"> Arbeitgeber </w:t>
      </w:r>
      <w:r w:rsidR="002A1A34">
        <w:rPr>
          <w:sz w:val="24"/>
          <w:szCs w:val="24"/>
        </w:rPr>
        <w:t xml:space="preserve">nicht vorgenommene Meldung nach § 20a Abs. 2 S. 2 IfSG </w:t>
      </w:r>
      <w:r>
        <w:rPr>
          <w:sz w:val="24"/>
          <w:szCs w:val="24"/>
        </w:rPr>
        <w:t>durch § 73</w:t>
      </w:r>
      <w:r w:rsidR="002A1A34">
        <w:rPr>
          <w:sz w:val="24"/>
          <w:szCs w:val="24"/>
        </w:rPr>
        <w:t xml:space="preserve"> Abs. 1a Nr. 7e) IfSG bußgeldbewehrt ist.</w:t>
      </w:r>
    </w:p>
    <w:p w:rsidR="00644C24" w:rsidRPr="00BD38AC" w:rsidRDefault="00644C24" w:rsidP="00644C24">
      <w:pPr>
        <w:pStyle w:val="Listenabsatz"/>
        <w:ind w:left="0"/>
        <w:jc w:val="both"/>
        <w:rPr>
          <w:sz w:val="24"/>
          <w:szCs w:val="24"/>
        </w:rPr>
      </w:pPr>
    </w:p>
    <w:p w:rsidR="00644C24" w:rsidRPr="00BD38AC" w:rsidRDefault="00644C24" w:rsidP="00644C24">
      <w:pPr>
        <w:pStyle w:val="Listenabsatz"/>
        <w:ind w:left="0"/>
        <w:jc w:val="both"/>
        <w:rPr>
          <w:sz w:val="24"/>
          <w:szCs w:val="24"/>
        </w:rPr>
      </w:pPr>
      <w:r>
        <w:rPr>
          <w:sz w:val="24"/>
          <w:szCs w:val="24"/>
        </w:rPr>
        <w:t>Mit freundlichen Grüßen</w:t>
      </w:r>
    </w:p>
    <w:p w:rsidR="00644C24" w:rsidRPr="00BD38AC" w:rsidRDefault="00644C24" w:rsidP="00644C24">
      <w:pPr>
        <w:pStyle w:val="Listenabsatz"/>
        <w:ind w:left="0"/>
        <w:jc w:val="both"/>
        <w:rPr>
          <w:sz w:val="24"/>
          <w:szCs w:val="24"/>
        </w:rPr>
      </w:pPr>
    </w:p>
    <w:p w:rsidR="00644C24" w:rsidRDefault="00644C24" w:rsidP="00644C24">
      <w:pPr>
        <w:pStyle w:val="Listenabsatz"/>
        <w:ind w:left="0"/>
        <w:jc w:val="both"/>
        <w:rPr>
          <w:sz w:val="24"/>
          <w:szCs w:val="24"/>
        </w:rPr>
      </w:pPr>
    </w:p>
    <w:p w:rsidR="002A1A34" w:rsidRDefault="002A1A34" w:rsidP="00644C24">
      <w:pPr>
        <w:pStyle w:val="Listenabsatz"/>
        <w:ind w:left="0"/>
        <w:jc w:val="both"/>
        <w:rPr>
          <w:sz w:val="24"/>
          <w:szCs w:val="24"/>
        </w:rPr>
      </w:pPr>
    </w:p>
    <w:p w:rsidR="002A1A34" w:rsidRDefault="002A1A34" w:rsidP="00644C24">
      <w:pPr>
        <w:pStyle w:val="Listenabsatz"/>
        <w:ind w:left="0"/>
        <w:jc w:val="both"/>
        <w:rPr>
          <w:sz w:val="24"/>
          <w:szCs w:val="24"/>
        </w:rPr>
      </w:pPr>
      <w:bookmarkStart w:id="0" w:name="_GoBack"/>
      <w:bookmarkEnd w:id="0"/>
    </w:p>
    <w:p w:rsidR="00644C24" w:rsidRDefault="00644C24" w:rsidP="00644C24">
      <w:pPr>
        <w:jc w:val="both"/>
        <w:rPr>
          <w:sz w:val="24"/>
          <w:szCs w:val="24"/>
        </w:rPr>
      </w:pPr>
      <w:r>
        <w:rPr>
          <w:sz w:val="24"/>
          <w:szCs w:val="24"/>
        </w:rPr>
        <w:t>* Aus den Verwaltungsverfahrensvorschriften der Länder ergibt sich ebenfalls der Untersuchungsgrundsatz. Wer es speziell auf sein Bundesland anpassen möchte, kann das entsprechend ergänzen:</w:t>
      </w:r>
    </w:p>
    <w:p w:rsidR="00644C24" w:rsidRPr="006874C0" w:rsidRDefault="00644C24" w:rsidP="00644C24">
      <w:pPr>
        <w:pStyle w:val="Listenabsatz"/>
        <w:numPr>
          <w:ilvl w:val="0"/>
          <w:numId w:val="3"/>
        </w:numPr>
        <w:jc w:val="both"/>
        <w:rPr>
          <w:sz w:val="24"/>
          <w:szCs w:val="24"/>
        </w:rPr>
      </w:pPr>
      <w:r w:rsidRPr="006874C0">
        <w:rPr>
          <w:sz w:val="24"/>
          <w:szCs w:val="24"/>
        </w:rPr>
        <w:t xml:space="preserve">§ 1 Abs. 1 </w:t>
      </w:r>
      <w:proofErr w:type="spellStart"/>
      <w:r w:rsidRPr="006874C0">
        <w:rPr>
          <w:sz w:val="24"/>
          <w:szCs w:val="24"/>
        </w:rPr>
        <w:t>LVwVfG</w:t>
      </w:r>
      <w:proofErr w:type="spellEnd"/>
      <w:r w:rsidRPr="006874C0">
        <w:rPr>
          <w:sz w:val="24"/>
          <w:szCs w:val="24"/>
        </w:rPr>
        <w:t xml:space="preserve"> RP </w:t>
      </w:r>
      <w:proofErr w:type="spellStart"/>
      <w:r w:rsidRPr="006874C0">
        <w:rPr>
          <w:sz w:val="24"/>
          <w:szCs w:val="24"/>
        </w:rPr>
        <w:t>i.V.m</w:t>
      </w:r>
      <w:proofErr w:type="spellEnd"/>
      <w:r w:rsidRPr="006874C0">
        <w:rPr>
          <w:sz w:val="24"/>
          <w:szCs w:val="24"/>
        </w:rPr>
        <w:t>. § 24 Abs. 1 S. 1, Abs. 2 VwVfG</w:t>
      </w:r>
    </w:p>
    <w:p w:rsidR="00644C24" w:rsidRDefault="00644C24" w:rsidP="00644C24">
      <w:pPr>
        <w:pStyle w:val="Listenabsatz"/>
        <w:numPr>
          <w:ilvl w:val="0"/>
          <w:numId w:val="3"/>
        </w:numPr>
        <w:jc w:val="both"/>
        <w:rPr>
          <w:sz w:val="24"/>
          <w:szCs w:val="24"/>
        </w:rPr>
      </w:pPr>
      <w:r>
        <w:rPr>
          <w:sz w:val="24"/>
          <w:szCs w:val="24"/>
        </w:rPr>
        <w:t xml:space="preserve">§ 24 Abs. 1 S. 1, Abs. 2 </w:t>
      </w:r>
      <w:proofErr w:type="spellStart"/>
      <w:r>
        <w:rPr>
          <w:sz w:val="24"/>
          <w:szCs w:val="24"/>
        </w:rPr>
        <w:t>LVwVfG</w:t>
      </w:r>
      <w:proofErr w:type="spellEnd"/>
      <w:r>
        <w:rPr>
          <w:sz w:val="24"/>
          <w:szCs w:val="24"/>
        </w:rPr>
        <w:t xml:space="preserve"> NRW</w:t>
      </w:r>
    </w:p>
    <w:p w:rsidR="00644C24" w:rsidRDefault="00644C24" w:rsidP="00644C24">
      <w:pPr>
        <w:pStyle w:val="Listenabsatz"/>
        <w:numPr>
          <w:ilvl w:val="0"/>
          <w:numId w:val="3"/>
        </w:numPr>
        <w:jc w:val="both"/>
        <w:rPr>
          <w:sz w:val="24"/>
          <w:szCs w:val="24"/>
        </w:rPr>
      </w:pPr>
      <w:r w:rsidRPr="006874C0">
        <w:rPr>
          <w:sz w:val="24"/>
          <w:szCs w:val="24"/>
        </w:rPr>
        <w:t xml:space="preserve">§ 1 Abs. 1 </w:t>
      </w:r>
      <w:proofErr w:type="spellStart"/>
      <w:r>
        <w:rPr>
          <w:sz w:val="24"/>
          <w:szCs w:val="24"/>
        </w:rPr>
        <w:t>N</w:t>
      </w:r>
      <w:r w:rsidRPr="006874C0">
        <w:rPr>
          <w:sz w:val="24"/>
          <w:szCs w:val="24"/>
        </w:rPr>
        <w:t>LVwVfG</w:t>
      </w:r>
      <w:proofErr w:type="spellEnd"/>
      <w:r w:rsidRPr="006874C0">
        <w:rPr>
          <w:sz w:val="24"/>
          <w:szCs w:val="24"/>
        </w:rPr>
        <w:t xml:space="preserve"> </w:t>
      </w:r>
      <w:proofErr w:type="spellStart"/>
      <w:r w:rsidRPr="006874C0">
        <w:rPr>
          <w:sz w:val="24"/>
          <w:szCs w:val="24"/>
        </w:rPr>
        <w:t>i.V.m</w:t>
      </w:r>
      <w:proofErr w:type="spellEnd"/>
      <w:r w:rsidRPr="006874C0">
        <w:rPr>
          <w:sz w:val="24"/>
          <w:szCs w:val="24"/>
        </w:rPr>
        <w:t>. § 24 Abs. 1 S. 1, Abs. 2 VwVfG</w:t>
      </w:r>
      <w:r>
        <w:rPr>
          <w:sz w:val="24"/>
          <w:szCs w:val="24"/>
        </w:rPr>
        <w:t xml:space="preserve"> (Niedersachsen)</w:t>
      </w:r>
    </w:p>
    <w:p w:rsidR="00644C24" w:rsidRDefault="00644C24" w:rsidP="00644C24">
      <w:pPr>
        <w:pStyle w:val="Listenabsatz"/>
        <w:numPr>
          <w:ilvl w:val="0"/>
          <w:numId w:val="3"/>
        </w:numPr>
        <w:jc w:val="both"/>
        <w:rPr>
          <w:sz w:val="24"/>
          <w:szCs w:val="24"/>
        </w:rPr>
      </w:pPr>
      <w:r>
        <w:rPr>
          <w:sz w:val="24"/>
          <w:szCs w:val="24"/>
        </w:rPr>
        <w:t xml:space="preserve">§ 24 Abs. 1 S. 1, Abs. 2 </w:t>
      </w:r>
      <w:proofErr w:type="spellStart"/>
      <w:r>
        <w:rPr>
          <w:sz w:val="24"/>
          <w:szCs w:val="24"/>
        </w:rPr>
        <w:t>LVwVfG</w:t>
      </w:r>
      <w:proofErr w:type="spellEnd"/>
      <w:r>
        <w:rPr>
          <w:sz w:val="24"/>
          <w:szCs w:val="24"/>
        </w:rPr>
        <w:t xml:space="preserve"> BW</w:t>
      </w:r>
    </w:p>
    <w:p w:rsidR="00644C24" w:rsidRDefault="00644C24" w:rsidP="00644C24">
      <w:pPr>
        <w:pStyle w:val="Listenabsatz"/>
        <w:numPr>
          <w:ilvl w:val="0"/>
          <w:numId w:val="3"/>
        </w:numPr>
        <w:jc w:val="both"/>
        <w:rPr>
          <w:sz w:val="24"/>
          <w:szCs w:val="24"/>
        </w:rPr>
      </w:pPr>
      <w:r>
        <w:rPr>
          <w:sz w:val="24"/>
          <w:szCs w:val="24"/>
        </w:rPr>
        <w:t xml:space="preserve">§ 24 Abs. 1 S. 1, Abs. 2 </w:t>
      </w:r>
      <w:proofErr w:type="spellStart"/>
      <w:r>
        <w:rPr>
          <w:sz w:val="24"/>
          <w:szCs w:val="24"/>
        </w:rPr>
        <w:t>LVwVfG</w:t>
      </w:r>
      <w:proofErr w:type="spellEnd"/>
      <w:r>
        <w:rPr>
          <w:sz w:val="24"/>
          <w:szCs w:val="24"/>
        </w:rPr>
        <w:t xml:space="preserve"> Hessen</w:t>
      </w:r>
    </w:p>
    <w:p w:rsidR="00644C24" w:rsidRDefault="00644C24" w:rsidP="00644C24">
      <w:pPr>
        <w:pStyle w:val="Listenabsatz"/>
        <w:numPr>
          <w:ilvl w:val="0"/>
          <w:numId w:val="3"/>
        </w:numPr>
        <w:jc w:val="both"/>
        <w:rPr>
          <w:sz w:val="24"/>
          <w:szCs w:val="24"/>
        </w:rPr>
      </w:pPr>
      <w:r>
        <w:rPr>
          <w:sz w:val="24"/>
          <w:szCs w:val="24"/>
        </w:rPr>
        <w:t>Art. 24 Abs. 1 S. 1, Abs. 2 Bay VwVfG Bayern</w:t>
      </w:r>
    </w:p>
    <w:p w:rsidR="00644C24" w:rsidRDefault="00644C24" w:rsidP="00644C24">
      <w:pPr>
        <w:pStyle w:val="Listenabsatz"/>
        <w:numPr>
          <w:ilvl w:val="0"/>
          <w:numId w:val="3"/>
        </w:numPr>
        <w:jc w:val="both"/>
        <w:rPr>
          <w:sz w:val="24"/>
          <w:szCs w:val="24"/>
        </w:rPr>
      </w:pPr>
      <w:r>
        <w:rPr>
          <w:sz w:val="24"/>
          <w:szCs w:val="24"/>
        </w:rPr>
        <w:t xml:space="preserve">§ 24 Abs. 1 S. 1, Abs. 2 </w:t>
      </w:r>
      <w:proofErr w:type="spellStart"/>
      <w:r>
        <w:rPr>
          <w:sz w:val="24"/>
          <w:szCs w:val="24"/>
        </w:rPr>
        <w:t>LVwVfG</w:t>
      </w:r>
      <w:proofErr w:type="spellEnd"/>
      <w:r>
        <w:rPr>
          <w:sz w:val="24"/>
          <w:szCs w:val="24"/>
        </w:rPr>
        <w:t xml:space="preserve"> M-V</w:t>
      </w:r>
    </w:p>
    <w:p w:rsidR="00644C24" w:rsidRDefault="00644C24" w:rsidP="00644C24">
      <w:pPr>
        <w:pStyle w:val="Listenabsatz"/>
        <w:numPr>
          <w:ilvl w:val="0"/>
          <w:numId w:val="3"/>
        </w:numPr>
        <w:jc w:val="both"/>
        <w:rPr>
          <w:sz w:val="24"/>
          <w:szCs w:val="24"/>
          <w:lang w:val="en-GB"/>
        </w:rPr>
      </w:pPr>
      <w:r w:rsidRPr="00B14B9B">
        <w:rPr>
          <w:sz w:val="24"/>
          <w:szCs w:val="24"/>
          <w:lang w:val="en-GB"/>
        </w:rPr>
        <w:t xml:space="preserve">§ 83 Abs. 1 S. 1, Abs. 2 </w:t>
      </w:r>
      <w:proofErr w:type="spellStart"/>
      <w:r w:rsidRPr="00B14B9B">
        <w:rPr>
          <w:sz w:val="24"/>
          <w:szCs w:val="24"/>
          <w:lang w:val="en-GB"/>
        </w:rPr>
        <w:t>LVwVfG</w:t>
      </w:r>
      <w:proofErr w:type="spellEnd"/>
      <w:r w:rsidRPr="00B14B9B">
        <w:rPr>
          <w:sz w:val="24"/>
          <w:szCs w:val="24"/>
          <w:lang w:val="en-GB"/>
        </w:rPr>
        <w:t xml:space="preserve"> S-</w:t>
      </w:r>
      <w:r>
        <w:rPr>
          <w:sz w:val="24"/>
          <w:szCs w:val="24"/>
          <w:lang w:val="en-GB"/>
        </w:rPr>
        <w:t>H</w:t>
      </w:r>
    </w:p>
    <w:p w:rsidR="00644C24" w:rsidRDefault="00644C24" w:rsidP="00644C24">
      <w:pPr>
        <w:pStyle w:val="Listenabsatz"/>
        <w:numPr>
          <w:ilvl w:val="0"/>
          <w:numId w:val="3"/>
        </w:numPr>
        <w:jc w:val="both"/>
        <w:rPr>
          <w:sz w:val="24"/>
          <w:szCs w:val="24"/>
        </w:rPr>
      </w:pPr>
      <w:r>
        <w:rPr>
          <w:sz w:val="24"/>
          <w:szCs w:val="24"/>
        </w:rPr>
        <w:t xml:space="preserve">§ 24 Abs. 1 S. 1, Abs. 2 </w:t>
      </w:r>
      <w:proofErr w:type="spellStart"/>
      <w:r>
        <w:rPr>
          <w:sz w:val="24"/>
          <w:szCs w:val="24"/>
        </w:rPr>
        <w:t>HmbVwVfG</w:t>
      </w:r>
      <w:proofErr w:type="spellEnd"/>
      <w:r>
        <w:rPr>
          <w:sz w:val="24"/>
          <w:szCs w:val="24"/>
        </w:rPr>
        <w:t xml:space="preserve"> NRW</w:t>
      </w:r>
    </w:p>
    <w:p w:rsidR="00644C24" w:rsidRDefault="00644C24" w:rsidP="00644C24">
      <w:pPr>
        <w:pStyle w:val="Listenabsatz"/>
        <w:numPr>
          <w:ilvl w:val="0"/>
          <w:numId w:val="3"/>
        </w:numPr>
        <w:jc w:val="both"/>
        <w:rPr>
          <w:sz w:val="24"/>
          <w:szCs w:val="24"/>
        </w:rPr>
      </w:pPr>
      <w:r>
        <w:rPr>
          <w:sz w:val="24"/>
          <w:szCs w:val="24"/>
        </w:rPr>
        <w:t xml:space="preserve">§ 24 Abs. 1 S. 1, Abs. 2 </w:t>
      </w:r>
      <w:proofErr w:type="spellStart"/>
      <w:r>
        <w:rPr>
          <w:sz w:val="24"/>
          <w:szCs w:val="24"/>
        </w:rPr>
        <w:t>BremLVwVfG</w:t>
      </w:r>
      <w:proofErr w:type="spellEnd"/>
    </w:p>
    <w:p w:rsidR="00644C24" w:rsidRDefault="00644C24" w:rsidP="00644C24">
      <w:pPr>
        <w:pStyle w:val="Listenabsatz"/>
        <w:numPr>
          <w:ilvl w:val="0"/>
          <w:numId w:val="3"/>
        </w:numPr>
        <w:jc w:val="both"/>
        <w:rPr>
          <w:sz w:val="24"/>
          <w:szCs w:val="24"/>
        </w:rPr>
      </w:pPr>
      <w:r>
        <w:rPr>
          <w:sz w:val="24"/>
          <w:szCs w:val="24"/>
        </w:rPr>
        <w:t xml:space="preserve">§ 24 Abs. 1 S. 1, Abs. 2 </w:t>
      </w:r>
      <w:proofErr w:type="spellStart"/>
      <w:r>
        <w:rPr>
          <w:sz w:val="24"/>
          <w:szCs w:val="24"/>
        </w:rPr>
        <w:t>SVwVfG</w:t>
      </w:r>
      <w:proofErr w:type="spellEnd"/>
      <w:r>
        <w:rPr>
          <w:sz w:val="24"/>
          <w:szCs w:val="24"/>
        </w:rPr>
        <w:t xml:space="preserve"> (Saarland)</w:t>
      </w:r>
    </w:p>
    <w:p w:rsidR="00644C24" w:rsidRDefault="00644C24" w:rsidP="00644C24">
      <w:pPr>
        <w:pStyle w:val="Listenabsatz"/>
        <w:numPr>
          <w:ilvl w:val="0"/>
          <w:numId w:val="3"/>
        </w:numPr>
        <w:jc w:val="both"/>
        <w:rPr>
          <w:sz w:val="24"/>
          <w:szCs w:val="24"/>
        </w:rPr>
      </w:pPr>
      <w:r>
        <w:rPr>
          <w:sz w:val="24"/>
          <w:szCs w:val="24"/>
        </w:rPr>
        <w:t xml:space="preserve">§ 24 Abs. 1 S. 1, Abs. 2 </w:t>
      </w:r>
      <w:proofErr w:type="spellStart"/>
      <w:r>
        <w:rPr>
          <w:sz w:val="24"/>
          <w:szCs w:val="24"/>
        </w:rPr>
        <w:t>ThürVwVfG</w:t>
      </w:r>
      <w:proofErr w:type="spellEnd"/>
    </w:p>
    <w:p w:rsidR="00644C24" w:rsidRDefault="00644C24" w:rsidP="00644C24">
      <w:pPr>
        <w:pStyle w:val="Listenabsatz"/>
        <w:numPr>
          <w:ilvl w:val="0"/>
          <w:numId w:val="3"/>
        </w:numPr>
        <w:jc w:val="both"/>
        <w:rPr>
          <w:sz w:val="24"/>
          <w:szCs w:val="24"/>
        </w:rPr>
      </w:pPr>
      <w:r>
        <w:rPr>
          <w:sz w:val="24"/>
          <w:szCs w:val="24"/>
        </w:rPr>
        <w:t xml:space="preserve">§ 1 </w:t>
      </w:r>
      <w:proofErr w:type="spellStart"/>
      <w:r>
        <w:rPr>
          <w:sz w:val="24"/>
          <w:szCs w:val="24"/>
        </w:rPr>
        <w:t>SächsVwVfG</w:t>
      </w:r>
      <w:proofErr w:type="spellEnd"/>
      <w:r>
        <w:rPr>
          <w:sz w:val="24"/>
          <w:szCs w:val="24"/>
        </w:rPr>
        <w:t xml:space="preserve"> </w:t>
      </w:r>
      <w:proofErr w:type="spellStart"/>
      <w:r>
        <w:rPr>
          <w:sz w:val="24"/>
          <w:szCs w:val="24"/>
        </w:rPr>
        <w:t>i.V.m</w:t>
      </w:r>
      <w:proofErr w:type="spellEnd"/>
      <w:r>
        <w:rPr>
          <w:sz w:val="24"/>
          <w:szCs w:val="24"/>
        </w:rPr>
        <w:t>. § 24 Abs. 1 S. 1, Abs. 2 VwVfG</w:t>
      </w:r>
    </w:p>
    <w:p w:rsidR="00644C24" w:rsidRDefault="00644C24" w:rsidP="00644C24">
      <w:pPr>
        <w:pStyle w:val="Listenabsatz"/>
        <w:numPr>
          <w:ilvl w:val="0"/>
          <w:numId w:val="3"/>
        </w:numPr>
        <w:jc w:val="both"/>
        <w:rPr>
          <w:sz w:val="24"/>
          <w:szCs w:val="24"/>
        </w:rPr>
      </w:pPr>
      <w:r>
        <w:rPr>
          <w:sz w:val="24"/>
          <w:szCs w:val="24"/>
        </w:rPr>
        <w:t xml:space="preserve">§ 1 Abs. 1 VwVfG LSA </w:t>
      </w:r>
      <w:proofErr w:type="spellStart"/>
      <w:r>
        <w:rPr>
          <w:sz w:val="24"/>
          <w:szCs w:val="24"/>
        </w:rPr>
        <w:t>i.V.m</w:t>
      </w:r>
      <w:proofErr w:type="spellEnd"/>
      <w:r>
        <w:rPr>
          <w:sz w:val="24"/>
          <w:szCs w:val="24"/>
        </w:rPr>
        <w:t xml:space="preserve">. </w:t>
      </w:r>
      <w:r w:rsidRPr="006874C0">
        <w:rPr>
          <w:sz w:val="24"/>
          <w:szCs w:val="24"/>
        </w:rPr>
        <w:t>§ 24 Abs. 1 S. 1, Abs. 2 VwVfG</w:t>
      </w:r>
    </w:p>
    <w:p w:rsidR="00644C24" w:rsidRDefault="00644C24" w:rsidP="00644C24">
      <w:pPr>
        <w:pStyle w:val="Listenabsatz"/>
        <w:numPr>
          <w:ilvl w:val="0"/>
          <w:numId w:val="3"/>
        </w:numPr>
        <w:jc w:val="both"/>
        <w:rPr>
          <w:sz w:val="24"/>
          <w:szCs w:val="24"/>
        </w:rPr>
      </w:pPr>
      <w:r w:rsidRPr="006874C0">
        <w:rPr>
          <w:sz w:val="24"/>
          <w:szCs w:val="24"/>
        </w:rPr>
        <w:t>§ 24 Abs. 1 S. 1, Abs. 2 VwVfG</w:t>
      </w:r>
      <w:r>
        <w:rPr>
          <w:sz w:val="24"/>
          <w:szCs w:val="24"/>
        </w:rPr>
        <w:t xml:space="preserve"> </w:t>
      </w:r>
      <w:proofErr w:type="spellStart"/>
      <w:r>
        <w:rPr>
          <w:sz w:val="24"/>
          <w:szCs w:val="24"/>
        </w:rPr>
        <w:t>Bbg</w:t>
      </w:r>
      <w:proofErr w:type="spellEnd"/>
    </w:p>
    <w:p w:rsidR="00644C24" w:rsidRPr="00B14B9B" w:rsidRDefault="00644C24" w:rsidP="00644C24">
      <w:pPr>
        <w:pStyle w:val="Listenabsatz"/>
        <w:numPr>
          <w:ilvl w:val="0"/>
          <w:numId w:val="3"/>
        </w:numPr>
        <w:jc w:val="both"/>
        <w:rPr>
          <w:sz w:val="24"/>
          <w:szCs w:val="24"/>
        </w:rPr>
      </w:pPr>
      <w:r w:rsidRPr="006874C0">
        <w:rPr>
          <w:sz w:val="24"/>
          <w:szCs w:val="24"/>
        </w:rPr>
        <w:t xml:space="preserve">§ 1 Abs. 1 VwVfG </w:t>
      </w:r>
      <w:proofErr w:type="spellStart"/>
      <w:r>
        <w:rPr>
          <w:sz w:val="24"/>
          <w:szCs w:val="24"/>
        </w:rPr>
        <w:t>Bln</w:t>
      </w:r>
      <w:proofErr w:type="spellEnd"/>
      <w:r w:rsidRPr="006874C0">
        <w:rPr>
          <w:sz w:val="24"/>
          <w:szCs w:val="24"/>
        </w:rPr>
        <w:t xml:space="preserve"> </w:t>
      </w:r>
      <w:proofErr w:type="spellStart"/>
      <w:r w:rsidRPr="006874C0">
        <w:rPr>
          <w:sz w:val="24"/>
          <w:szCs w:val="24"/>
        </w:rPr>
        <w:t>i.V.m</w:t>
      </w:r>
      <w:proofErr w:type="spellEnd"/>
      <w:r w:rsidRPr="006874C0">
        <w:rPr>
          <w:sz w:val="24"/>
          <w:szCs w:val="24"/>
        </w:rPr>
        <w:t>. § 24 Abs. 1 S. 1, Abs. 2 VwVfG</w:t>
      </w:r>
    </w:p>
    <w:p w:rsidR="00644C24" w:rsidRPr="00B14B9B" w:rsidRDefault="00644C24" w:rsidP="00644C24">
      <w:pPr>
        <w:pStyle w:val="Listenabsatz"/>
        <w:jc w:val="both"/>
        <w:rPr>
          <w:sz w:val="24"/>
          <w:szCs w:val="24"/>
        </w:rPr>
      </w:pPr>
    </w:p>
    <w:p w:rsidR="00885159" w:rsidRPr="00644C24" w:rsidRDefault="00885159" w:rsidP="00644C24"/>
    <w:sectPr w:rsidR="00885159" w:rsidRPr="00644C24" w:rsidSect="00555DD8">
      <w:footerReference w:type="default" r:id="rId8"/>
      <w:footerReference w:type="first" r:id="rId9"/>
      <w:pgSz w:w="11906" w:h="16838"/>
      <w:pgMar w:top="2127"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B98" w:rsidRDefault="00B54B98">
      <w:pPr>
        <w:spacing w:after="0" w:line="240" w:lineRule="auto"/>
      </w:pPr>
      <w:r>
        <w:separator/>
      </w:r>
    </w:p>
  </w:endnote>
  <w:endnote w:type="continuationSeparator" w:id="0">
    <w:p w:rsidR="00B54B98" w:rsidRDefault="00B54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624676"/>
      <w:docPartObj>
        <w:docPartGallery w:val="Page Numbers (Bottom of Page)"/>
        <w:docPartUnique/>
      </w:docPartObj>
    </w:sdtPr>
    <w:sdtEndPr/>
    <w:sdtContent>
      <w:p w:rsidR="00033499" w:rsidRPr="00555DD8" w:rsidRDefault="00644C24" w:rsidP="00555DD8">
        <w:pPr>
          <w:pStyle w:val="Fuzeile"/>
          <w:ind w:left="720"/>
          <w:jc w:val="center"/>
        </w:pPr>
        <w:r>
          <w:t>-</w:t>
        </w:r>
        <w:r>
          <w:fldChar w:fldCharType="begin"/>
        </w:r>
        <w:r>
          <w:instrText>PAGE   \* MERGEFORMAT</w:instrText>
        </w:r>
        <w:r>
          <w:fldChar w:fldCharType="separate"/>
        </w:r>
        <w:r w:rsidR="00705D15">
          <w:rPr>
            <w:noProof/>
          </w:rPr>
          <w:t>4</w:t>
        </w:r>
        <w:r>
          <w:fldChar w:fldCharType="end"/>
        </w:r>
        <w: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0972184"/>
      <w:docPartObj>
        <w:docPartGallery w:val="Page Numbers (Bottom of Page)"/>
        <w:docPartUnique/>
      </w:docPartObj>
    </w:sdtPr>
    <w:sdtEndPr/>
    <w:sdtContent>
      <w:p w:rsidR="00033499" w:rsidRPr="00681518" w:rsidRDefault="00644C24" w:rsidP="00681518">
        <w:pPr>
          <w:pStyle w:val="Fuzeile"/>
          <w:pBdr>
            <w:top w:val="single" w:sz="4" w:space="1" w:color="auto"/>
          </w:pBdr>
          <w:tabs>
            <w:tab w:val="left" w:pos="1701"/>
          </w:tabs>
        </w:pPr>
        <w:r>
          <w:tab/>
        </w:r>
        <w:r>
          <w:tab/>
        </w:r>
        <w:r>
          <w:rPr>
            <w:sz w:val="20"/>
            <w:szCs w:val="20"/>
          </w:rPr>
          <w:tab/>
        </w:r>
        <w:r w:rsidRPr="00FD5F22">
          <w:rPr>
            <w:sz w:val="20"/>
            <w:szCs w:val="20"/>
          </w:rPr>
          <w:t xml:space="preserve">Seite </w:t>
        </w:r>
        <w:r w:rsidRPr="00FD5F22">
          <w:rPr>
            <w:sz w:val="20"/>
            <w:szCs w:val="20"/>
          </w:rPr>
          <w:fldChar w:fldCharType="begin"/>
        </w:r>
        <w:r w:rsidRPr="00FD5F22">
          <w:rPr>
            <w:sz w:val="20"/>
            <w:szCs w:val="20"/>
          </w:rPr>
          <w:instrText>PAGE  \* Arabic  \* MERGEFORMAT</w:instrText>
        </w:r>
        <w:r w:rsidRPr="00FD5F22">
          <w:rPr>
            <w:sz w:val="20"/>
            <w:szCs w:val="20"/>
          </w:rPr>
          <w:fldChar w:fldCharType="separate"/>
        </w:r>
        <w:r>
          <w:rPr>
            <w:noProof/>
            <w:sz w:val="20"/>
            <w:szCs w:val="20"/>
          </w:rPr>
          <w:t>1</w:t>
        </w:r>
        <w:r w:rsidRPr="00FD5F22">
          <w:rPr>
            <w:sz w:val="20"/>
            <w:szCs w:val="20"/>
          </w:rPr>
          <w:fldChar w:fldCharType="end"/>
        </w:r>
        <w:r w:rsidRPr="00FD5F22">
          <w:rPr>
            <w:sz w:val="20"/>
            <w:szCs w:val="20"/>
          </w:rPr>
          <w:t xml:space="preserve"> von </w:t>
        </w:r>
        <w:r w:rsidRPr="00FD5F22">
          <w:rPr>
            <w:sz w:val="20"/>
            <w:szCs w:val="20"/>
          </w:rPr>
          <w:fldChar w:fldCharType="begin"/>
        </w:r>
        <w:r w:rsidRPr="00FD5F22">
          <w:rPr>
            <w:sz w:val="20"/>
            <w:szCs w:val="20"/>
          </w:rPr>
          <w:instrText>NUMPAGES  \* Arabic  \* MERGEFORMAT</w:instrText>
        </w:r>
        <w:r w:rsidRPr="00FD5F22">
          <w:rPr>
            <w:sz w:val="20"/>
            <w:szCs w:val="20"/>
          </w:rPr>
          <w:fldChar w:fldCharType="separate"/>
        </w:r>
        <w:r w:rsidR="00705D15">
          <w:rPr>
            <w:noProof/>
            <w:sz w:val="20"/>
            <w:szCs w:val="20"/>
          </w:rPr>
          <w:t>4</w:t>
        </w:r>
        <w:r w:rsidRPr="00FD5F22">
          <w:rPr>
            <w:sz w:val="20"/>
            <w:szCs w:val="20"/>
          </w:rPr>
          <w:fldChar w:fldCharType="end"/>
        </w:r>
      </w:p>
    </w:sdtContent>
  </w:sdt>
  <w:p w:rsidR="00033499" w:rsidRPr="002C24A7" w:rsidRDefault="00B54B98" w:rsidP="002C24A7">
    <w:pPr>
      <w:pStyle w:val="Fuzeile"/>
      <w:tabs>
        <w:tab w:val="left" w:pos="1701"/>
      </w:tabs>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B98" w:rsidRDefault="00B54B98">
      <w:pPr>
        <w:spacing w:after="0" w:line="240" w:lineRule="auto"/>
      </w:pPr>
      <w:r>
        <w:separator/>
      </w:r>
    </w:p>
  </w:footnote>
  <w:footnote w:type="continuationSeparator" w:id="0">
    <w:p w:rsidR="00B54B98" w:rsidRDefault="00B54B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63F3B"/>
    <w:multiLevelType w:val="hybridMultilevel"/>
    <w:tmpl w:val="DE9A542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BFB248F"/>
    <w:multiLevelType w:val="hybridMultilevel"/>
    <w:tmpl w:val="9C36710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DEE6AD1"/>
    <w:multiLevelType w:val="hybridMultilevel"/>
    <w:tmpl w:val="3B348AD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C24"/>
    <w:rsid w:val="002A1A34"/>
    <w:rsid w:val="00644C24"/>
    <w:rsid w:val="00705D15"/>
    <w:rsid w:val="00885159"/>
    <w:rsid w:val="00B54B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44C24"/>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644C2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44C24"/>
    <w:rPr>
      <w:rFonts w:eastAsiaTheme="minorEastAsia"/>
      <w:lang w:eastAsia="de-DE"/>
    </w:rPr>
  </w:style>
  <w:style w:type="character" w:styleId="Hyperlink">
    <w:name w:val="Hyperlink"/>
    <w:basedOn w:val="Absatz-Standardschriftart"/>
    <w:uiPriority w:val="99"/>
    <w:unhideWhenUsed/>
    <w:rsid w:val="00644C24"/>
    <w:rPr>
      <w:color w:val="0000FF" w:themeColor="hyperlink"/>
      <w:u w:val="single"/>
    </w:rPr>
  </w:style>
  <w:style w:type="paragraph" w:styleId="Listenabsatz">
    <w:name w:val="List Paragraph"/>
    <w:basedOn w:val="Standard"/>
    <w:qFormat/>
    <w:rsid w:val="00644C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44C24"/>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644C2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44C24"/>
    <w:rPr>
      <w:rFonts w:eastAsiaTheme="minorEastAsia"/>
      <w:lang w:eastAsia="de-DE"/>
    </w:rPr>
  </w:style>
  <w:style w:type="character" w:styleId="Hyperlink">
    <w:name w:val="Hyperlink"/>
    <w:basedOn w:val="Absatz-Standardschriftart"/>
    <w:uiPriority w:val="99"/>
    <w:unhideWhenUsed/>
    <w:rsid w:val="00644C24"/>
    <w:rPr>
      <w:color w:val="0000FF" w:themeColor="hyperlink"/>
      <w:u w:val="single"/>
    </w:rPr>
  </w:style>
  <w:style w:type="paragraph" w:styleId="Listenabsatz">
    <w:name w:val="List Paragraph"/>
    <w:basedOn w:val="Standard"/>
    <w:qFormat/>
    <w:rsid w:val="00644C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1032</Words>
  <Characters>6506</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7523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cp:lastPrinted>2022-03-29T11:54:00Z</cp:lastPrinted>
  <dcterms:created xsi:type="dcterms:W3CDTF">2022-03-29T11:48:00Z</dcterms:created>
  <dcterms:modified xsi:type="dcterms:W3CDTF">2022-03-29T11:56:00Z</dcterms:modified>
</cp:coreProperties>
</file>